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683B3184"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7C69B8">
        <w:rPr>
          <w:rFonts w:ascii="Tahoma" w:hAnsi="Tahoma" w:cs="Tahoma"/>
          <w:b/>
          <w:bCs/>
          <w:sz w:val="32"/>
        </w:rPr>
        <w:t>22</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CB88829"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440172">
        <w:rPr>
          <w:rFonts w:ascii="Arial" w:hAnsi="Arial" w:cs="Arial"/>
          <w:bCs/>
        </w:rPr>
        <w:t xml:space="preserve"> su conocimiento que en Sesión Extrao</w:t>
      </w:r>
      <w:r w:rsidRPr="000A3A71">
        <w:rPr>
          <w:rFonts w:ascii="Arial" w:hAnsi="Arial" w:cs="Arial"/>
          <w:bCs/>
        </w:rPr>
        <w:t xml:space="preserve">rdinaria de fecha </w:t>
      </w:r>
      <w:r w:rsidR="007C69B8">
        <w:rPr>
          <w:rFonts w:ascii="Arial" w:hAnsi="Arial" w:cs="Arial"/>
          <w:bCs/>
        </w:rPr>
        <w:t>11</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440172">
        <w:rPr>
          <w:rFonts w:ascii="Arial" w:hAnsi="Arial" w:cs="Arial"/>
          <w:bCs/>
        </w:rPr>
        <w:t>el</w:t>
      </w:r>
      <w:r w:rsidRPr="000A3A71">
        <w:rPr>
          <w:rFonts w:ascii="Arial" w:hAnsi="Arial" w:cs="Arial"/>
          <w:bCs/>
        </w:rPr>
        <w:t xml:space="preserve"> siguiente</w:t>
      </w:r>
      <w:r w:rsidR="00440172">
        <w:rPr>
          <w:rFonts w:ascii="Arial" w:hAnsi="Arial" w:cs="Arial"/>
          <w:bCs/>
        </w:rPr>
        <w:t xml:space="preserve"> Acuerdo</w:t>
      </w:r>
      <w:r w:rsidRPr="000A3A71">
        <w:rPr>
          <w:rFonts w:ascii="Arial" w:hAnsi="Arial" w:cs="Arial"/>
          <w:bCs/>
        </w:rPr>
        <w:t xml:space="preserv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16FB19AE" w14:textId="36D475A2" w:rsidR="00440172" w:rsidRPr="00B92DA6" w:rsidRDefault="00440172" w:rsidP="00440172">
      <w:pPr>
        <w:ind w:left="567" w:right="49"/>
        <w:jc w:val="both"/>
        <w:rPr>
          <w:rFonts w:ascii="Arial" w:hAnsi="Arial" w:cs="Arial"/>
          <w:b/>
          <w:sz w:val="22"/>
          <w:szCs w:val="22"/>
          <w:lang w:val="es-MX"/>
        </w:rPr>
      </w:pPr>
      <w:r w:rsidRPr="00440172">
        <w:rPr>
          <w:rFonts w:ascii="Arial" w:hAnsi="Arial" w:cs="Arial"/>
          <w:bCs/>
          <w:sz w:val="22"/>
          <w:szCs w:val="22"/>
          <w:lang w:val="es-MX"/>
        </w:rPr>
        <w:t xml:space="preserve">“… De conformidad con los artículos 78 bis de la Constitución Política del Estado de Campeche, 110 y 125 de la Ley Orgánica del Poder Judicial del Estado, El Pleno del Consejo de la Judicatura Local, </w:t>
      </w:r>
      <w:r w:rsidR="00B92DA6">
        <w:rPr>
          <w:rFonts w:ascii="Arial" w:hAnsi="Arial" w:cs="Arial"/>
          <w:bCs/>
          <w:sz w:val="22"/>
          <w:szCs w:val="22"/>
          <w:lang w:val="es-MX"/>
        </w:rPr>
        <w:t>aprueba extender</w:t>
      </w:r>
      <w:r w:rsidRPr="00440172">
        <w:rPr>
          <w:rFonts w:ascii="Arial" w:hAnsi="Arial" w:cs="Arial"/>
          <w:bCs/>
          <w:sz w:val="22"/>
          <w:szCs w:val="22"/>
          <w:lang w:val="es-MX"/>
        </w:rPr>
        <w:t xml:space="preserve"> </w:t>
      </w:r>
      <w:r w:rsidR="00B92DA6">
        <w:rPr>
          <w:rFonts w:ascii="Arial" w:hAnsi="Arial" w:cs="Arial"/>
          <w:bCs/>
          <w:sz w:val="22"/>
          <w:szCs w:val="22"/>
          <w:lang w:val="es-MX"/>
        </w:rPr>
        <w:t>el esquema</w:t>
      </w:r>
      <w:r w:rsidRPr="00440172">
        <w:rPr>
          <w:rFonts w:ascii="Arial" w:hAnsi="Arial" w:cs="Arial"/>
          <w:bCs/>
          <w:sz w:val="22"/>
          <w:szCs w:val="22"/>
          <w:lang w:val="es-MX"/>
        </w:rPr>
        <w:t xml:space="preserve"> de trabajo a seguirse en los Juzgados de Control del Sistema Procesal Penal Acusatorio</w:t>
      </w:r>
      <w:r w:rsidR="006E4868">
        <w:rPr>
          <w:rFonts w:ascii="Arial" w:hAnsi="Arial" w:cs="Arial"/>
          <w:bCs/>
          <w:sz w:val="22"/>
          <w:szCs w:val="22"/>
          <w:lang w:val="es-MX"/>
        </w:rPr>
        <w:t xml:space="preserve"> y Oral</w:t>
      </w:r>
      <w:r w:rsidRPr="00440172">
        <w:rPr>
          <w:rFonts w:ascii="Arial" w:hAnsi="Arial" w:cs="Arial"/>
          <w:bCs/>
          <w:sz w:val="22"/>
          <w:szCs w:val="22"/>
          <w:lang w:val="es-MX"/>
        </w:rPr>
        <w:t xml:space="preserve">- Campeche, </w:t>
      </w:r>
      <w:r w:rsidR="006E4868">
        <w:rPr>
          <w:rFonts w:ascii="Arial" w:hAnsi="Arial" w:cs="Arial"/>
          <w:bCs/>
          <w:sz w:val="22"/>
          <w:szCs w:val="22"/>
          <w:lang w:val="es-MX"/>
        </w:rPr>
        <w:t>y Juzgado Especializado en el Sistema Integral de Justicia Penal para Adolescentes</w:t>
      </w:r>
      <w:r w:rsidR="00B92DA6">
        <w:rPr>
          <w:rFonts w:ascii="Arial" w:hAnsi="Arial" w:cs="Arial"/>
          <w:bCs/>
          <w:sz w:val="22"/>
          <w:szCs w:val="22"/>
          <w:lang w:val="es-MX"/>
        </w:rPr>
        <w:t>, y modificar y adicionar las medidas administrativas, aprobadas en la Sesión Ordinaria de fecha dos de junio de dos mil veintiuno, hasta el</w:t>
      </w:r>
      <w:r w:rsidR="006E4868">
        <w:rPr>
          <w:rFonts w:ascii="Arial" w:hAnsi="Arial" w:cs="Arial"/>
          <w:bCs/>
          <w:sz w:val="22"/>
          <w:szCs w:val="22"/>
          <w:lang w:val="es-MX"/>
        </w:rPr>
        <w:t xml:space="preserve"> </w:t>
      </w:r>
      <w:r w:rsidR="00B92DA6">
        <w:rPr>
          <w:rFonts w:ascii="Arial" w:hAnsi="Arial" w:cs="Arial"/>
          <w:b/>
          <w:sz w:val="22"/>
          <w:szCs w:val="22"/>
          <w:lang w:val="es-MX"/>
        </w:rPr>
        <w:t>21</w:t>
      </w:r>
      <w:r w:rsidRPr="00440172">
        <w:rPr>
          <w:rFonts w:ascii="Arial" w:hAnsi="Arial" w:cs="Arial"/>
          <w:b/>
          <w:sz w:val="22"/>
          <w:szCs w:val="22"/>
          <w:lang w:val="es-MX"/>
        </w:rPr>
        <w:t xml:space="preserve"> de junio de 2021,</w:t>
      </w:r>
      <w:r w:rsidRPr="00440172">
        <w:rPr>
          <w:rFonts w:ascii="Arial" w:hAnsi="Arial" w:cs="Arial"/>
          <w:bCs/>
          <w:sz w:val="22"/>
          <w:szCs w:val="22"/>
          <w:lang w:val="es-MX"/>
        </w:rPr>
        <w:t xml:space="preserve"> </w:t>
      </w:r>
      <w:r w:rsidRPr="00B92DA6">
        <w:rPr>
          <w:rFonts w:ascii="Arial" w:hAnsi="Arial" w:cs="Arial"/>
          <w:b/>
          <w:sz w:val="22"/>
          <w:szCs w:val="22"/>
          <w:lang w:val="es-MX"/>
        </w:rPr>
        <w:t>siendo las siguientes:</w:t>
      </w:r>
    </w:p>
    <w:p w14:paraId="3A14F5B0"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rPr>
      </w:pPr>
    </w:p>
    <w:p w14:paraId="55EDB97B" w14:textId="0C2683EA"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bookmarkStart w:id="0" w:name="OLE_LINK418"/>
      <w:bookmarkStart w:id="1" w:name="OLE_LINK419"/>
      <w:r w:rsidRPr="00501F3C">
        <w:rPr>
          <w:rFonts w:ascii="Arial" w:eastAsia="Times New Roman" w:hAnsi="Arial" w:cs="Arial"/>
          <w:bCs/>
          <w:sz w:val="22"/>
          <w:szCs w:val="22"/>
          <w:lang w:val="es-MX"/>
        </w:rPr>
        <w:t>Continuá la suspensión de los términos procesales distintos a los constitucionales hasta el 21 de junio del presente año. Consecuentemente, deberán reprogramarse las audiencias de trámite (no urgentes), en ese periodo.</w:t>
      </w:r>
    </w:p>
    <w:p w14:paraId="1BF18F6F" w14:textId="77777777"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r w:rsidRPr="00501F3C">
        <w:rPr>
          <w:rFonts w:ascii="Arial" w:eastAsia="Times New Roman" w:hAnsi="Arial" w:cs="Arial"/>
          <w:bCs/>
          <w:sz w:val="22"/>
          <w:szCs w:val="22"/>
          <w:lang w:val="es-MX"/>
        </w:rPr>
        <w:t>Durante dicho periodo se suspenden los servicios al público de manera presencial en dicho edificio.</w:t>
      </w:r>
    </w:p>
    <w:p w14:paraId="1D186773" w14:textId="77777777"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r w:rsidRPr="00501F3C">
        <w:rPr>
          <w:rFonts w:ascii="Arial" w:eastAsia="Times New Roman" w:hAnsi="Arial" w:cs="Arial"/>
          <w:bCs/>
          <w:sz w:val="22"/>
          <w:szCs w:val="22"/>
          <w:lang w:val="es-MX"/>
        </w:rPr>
        <w:t xml:space="preserve">Son impostergables las determinaciones de carácter urgente, como lo son, enunciativamente, las referentes a la calificación de detenciones, las vinculaciones a proceso, la implementación, revisión y modificación de medidas cautelares relacionadas con prisión preventiva, solicitudes de órdenes de aprehensión o cateo, ratificación de órdenes de protección, apelación en contra de la negativa de una orden de cateo. </w:t>
      </w:r>
      <w:bookmarkStart w:id="2" w:name="OLE_LINK420"/>
      <w:bookmarkStart w:id="3" w:name="OLE_LINK421"/>
    </w:p>
    <w:p w14:paraId="4C455D40" w14:textId="77777777"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r w:rsidRPr="00501F3C">
        <w:rPr>
          <w:rFonts w:ascii="Arial" w:eastAsia="Times New Roman" w:hAnsi="Arial" w:cs="Arial"/>
          <w:bCs/>
          <w:sz w:val="22"/>
          <w:szCs w:val="22"/>
          <w:lang w:val="es-MX"/>
        </w:rPr>
        <w:t xml:space="preserve">Cuando tengan que celebrarse audiencias, se desarrollarán de manera preferente en la modalidad virtual, y en el caso que se requiera de manera presencial, será a puerta cerrada sin la presencia de público y garantizando el acceso a las partes, que intervienen en ellas. Para ello, deberá velarse por la salud de las personas imputadas y demás participantes en la audiencia, procurando la adopción de medidas como el distanciamiento social, y las demás que recomienden las autoridades de salud, así como las áreas administrativas competentes del Consejo. </w:t>
      </w:r>
    </w:p>
    <w:bookmarkEnd w:id="2"/>
    <w:bookmarkEnd w:id="3"/>
    <w:p w14:paraId="1C173C1D" w14:textId="77777777"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r w:rsidRPr="00501F3C">
        <w:rPr>
          <w:rFonts w:ascii="Arial" w:eastAsia="Times New Roman" w:hAnsi="Arial" w:cs="Arial"/>
          <w:bCs/>
          <w:sz w:val="22"/>
          <w:szCs w:val="22"/>
          <w:lang w:val="es-MX"/>
        </w:rPr>
        <w:t xml:space="preserve"> En aquellos casos, en que sea necesario presentar un escrito urgente de manera física, se habilita la Oficialía de Partes Común, con sede en Casa de Justicia de esta ciudad capital, en un horario de las 9:00 horas a las 18:00 </w:t>
      </w:r>
      <w:r w:rsidRPr="00501F3C">
        <w:rPr>
          <w:rFonts w:ascii="Arial" w:eastAsia="Times New Roman" w:hAnsi="Arial" w:cs="Arial"/>
          <w:bCs/>
          <w:sz w:val="22"/>
          <w:szCs w:val="22"/>
          <w:lang w:val="es-MX"/>
        </w:rPr>
        <w:lastRenderedPageBreak/>
        <w:t>horas para los fines correspondientes. En el caso de las citas programadas la Administración General y el Administrador del Juzgado, tomarán las medidas administrativas pertinentes al respecto.</w:t>
      </w:r>
    </w:p>
    <w:p w14:paraId="4269F289" w14:textId="3E96CE26"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r w:rsidRPr="00501F3C">
        <w:rPr>
          <w:rFonts w:ascii="Arial" w:eastAsia="Times New Roman" w:hAnsi="Arial" w:cs="Arial"/>
          <w:bCs/>
          <w:sz w:val="22"/>
          <w:szCs w:val="22"/>
          <w:lang w:val="es-MX"/>
        </w:rPr>
        <w:t>La Oficial</w:t>
      </w:r>
      <w:r w:rsidR="004B038F" w:rsidRPr="00501F3C">
        <w:rPr>
          <w:rFonts w:ascii="Arial" w:eastAsia="Times New Roman" w:hAnsi="Arial" w:cs="Arial"/>
          <w:bCs/>
          <w:sz w:val="22"/>
          <w:szCs w:val="22"/>
          <w:lang w:val="es-MX"/>
        </w:rPr>
        <w:t>í</w:t>
      </w:r>
      <w:r w:rsidRPr="00501F3C">
        <w:rPr>
          <w:rFonts w:ascii="Arial" w:eastAsia="Times New Roman" w:hAnsi="Arial" w:cs="Arial"/>
          <w:bCs/>
          <w:sz w:val="22"/>
          <w:szCs w:val="22"/>
          <w:lang w:val="es-MX"/>
        </w:rPr>
        <w:t>a Mayor en coordinación con la Administración General, le darán seguimiento permanente al cumplimiento de las medidas sanitarias y de los Protocolos respectivos, debiendo informar la última de las nombradas al finalizar la jornada laboral, las audiencias celebradas, incidencias, o cualquier otra circunstancia que pe</w:t>
      </w:r>
      <w:r w:rsidR="004B038F" w:rsidRPr="00501F3C">
        <w:rPr>
          <w:rFonts w:ascii="Arial" w:eastAsia="Times New Roman" w:hAnsi="Arial" w:cs="Arial"/>
          <w:bCs/>
          <w:sz w:val="22"/>
          <w:szCs w:val="22"/>
          <w:lang w:val="es-MX"/>
        </w:rPr>
        <w:t>r</w:t>
      </w:r>
      <w:r w:rsidRPr="00501F3C">
        <w:rPr>
          <w:rFonts w:ascii="Arial" w:eastAsia="Times New Roman" w:hAnsi="Arial" w:cs="Arial"/>
          <w:bCs/>
          <w:sz w:val="22"/>
          <w:szCs w:val="22"/>
          <w:lang w:val="es-MX"/>
        </w:rPr>
        <w:t>mita a este órgano emitir las medidas administrativas correspondientes.</w:t>
      </w:r>
    </w:p>
    <w:p w14:paraId="758A4EFA" w14:textId="77777777" w:rsidR="00637BF0" w:rsidRPr="00501F3C" w:rsidRDefault="00637BF0" w:rsidP="0010563C">
      <w:pPr>
        <w:pStyle w:val="Prrafodelista"/>
        <w:widowControl/>
        <w:numPr>
          <w:ilvl w:val="0"/>
          <w:numId w:val="44"/>
        </w:numPr>
        <w:autoSpaceDE/>
        <w:autoSpaceDN/>
        <w:adjustRightInd/>
        <w:spacing w:line="276" w:lineRule="auto"/>
        <w:ind w:left="1134" w:right="51" w:hanging="283"/>
        <w:jc w:val="both"/>
        <w:rPr>
          <w:rFonts w:ascii="Arial" w:eastAsia="Times New Roman" w:hAnsi="Arial" w:cs="Arial"/>
          <w:bCs/>
          <w:sz w:val="22"/>
          <w:szCs w:val="22"/>
          <w:lang w:val="es-MX"/>
        </w:rPr>
      </w:pPr>
      <w:r w:rsidRPr="00501F3C">
        <w:rPr>
          <w:rFonts w:ascii="Arial" w:eastAsia="Times New Roman" w:hAnsi="Arial" w:cs="Arial"/>
          <w:bCs/>
          <w:sz w:val="22"/>
          <w:szCs w:val="22"/>
          <w:lang w:val="es-MX"/>
        </w:rPr>
        <w:t xml:space="preserve">La Comisión de Administración en coordinación con la Oficialía Mayor y la Administración General, implementarán un programa permanente y </w:t>
      </w:r>
      <w:bookmarkStart w:id="4" w:name="OLE_LINK254"/>
      <w:bookmarkStart w:id="5" w:name="OLE_LINK255"/>
      <w:r w:rsidRPr="00501F3C">
        <w:rPr>
          <w:rFonts w:ascii="Arial" w:eastAsia="Times New Roman" w:hAnsi="Arial" w:cs="Arial"/>
          <w:bCs/>
          <w:sz w:val="22"/>
          <w:szCs w:val="22"/>
          <w:lang w:val="es-MX"/>
        </w:rPr>
        <w:t xml:space="preserve">continuo </w:t>
      </w:r>
      <w:bookmarkEnd w:id="4"/>
      <w:bookmarkEnd w:id="5"/>
      <w:r w:rsidRPr="00501F3C">
        <w:rPr>
          <w:rFonts w:ascii="Arial" w:eastAsia="Times New Roman" w:hAnsi="Arial" w:cs="Arial"/>
          <w:bCs/>
          <w:sz w:val="22"/>
          <w:szCs w:val="22"/>
          <w:lang w:val="es-MX"/>
        </w:rPr>
        <w:t xml:space="preserve">de sanitización en el Edificio Juicios Orales-Campeche; </w:t>
      </w:r>
      <w:r w:rsidRPr="00501F3C">
        <w:rPr>
          <w:rFonts w:ascii="Arial" w:hAnsi="Arial" w:cs="Arial"/>
          <w:bCs/>
          <w:sz w:val="22"/>
          <w:szCs w:val="22"/>
          <w:lang w:val="es-MX"/>
        </w:rPr>
        <w:t>priorizando aquellas áreas en las que se realicen de manera presencial las diversas actuaciones jurisdiccionales y administrativas.</w:t>
      </w:r>
    </w:p>
    <w:p w14:paraId="01EBF209" w14:textId="77777777" w:rsidR="00440172" w:rsidRPr="00440172" w:rsidRDefault="00440172" w:rsidP="00440172">
      <w:pPr>
        <w:tabs>
          <w:tab w:val="left" w:pos="851"/>
          <w:tab w:val="left" w:leader="dot" w:pos="7655"/>
          <w:tab w:val="left" w:pos="10206"/>
        </w:tabs>
        <w:ind w:left="567"/>
        <w:jc w:val="both"/>
        <w:rPr>
          <w:rFonts w:ascii="Arial" w:eastAsia="Calibri" w:hAnsi="Arial" w:cs="Arial"/>
          <w:sz w:val="22"/>
          <w:szCs w:val="22"/>
        </w:rPr>
      </w:pPr>
    </w:p>
    <w:p w14:paraId="53B0E729"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Las situaciones no previstas en el presente Acuerdo, será resuelto por el Pleno del Consejo de la judicatura Local.</w:t>
      </w:r>
    </w:p>
    <w:p w14:paraId="44A0E9F6"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p>
    <w:p w14:paraId="6C3C5995"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62459373"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p>
    <w:p w14:paraId="22369964"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El presente Acuerdo entra en vigor en la fecha de su aprobación.</w:t>
      </w:r>
    </w:p>
    <w:p w14:paraId="23A75969"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p>
    <w:p w14:paraId="661DE0F1" w14:textId="422101C3"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Comuníquese el presente Acuerdo al Gobernador Constitucional del Estado, al Honorable Congreso del Estado, al Honorable Tribunal Superior de Justicia del Estado, a la Sala Penal del Hon</w:t>
      </w:r>
      <w:r w:rsidR="00CB3FA9">
        <w:rPr>
          <w:rFonts w:ascii="Arial" w:hAnsi="Arial" w:cs="Arial"/>
          <w:bCs/>
          <w:sz w:val="22"/>
          <w:szCs w:val="22"/>
          <w:lang w:val="es-MX"/>
        </w:rPr>
        <w:t>orable Tribunal Superior de Jus</w:t>
      </w:r>
      <w:r w:rsidRPr="00440172">
        <w:rPr>
          <w:rFonts w:ascii="Arial" w:hAnsi="Arial" w:cs="Arial"/>
          <w:bCs/>
          <w:sz w:val="22"/>
          <w:szCs w:val="22"/>
          <w:lang w:val="es-MX"/>
        </w:rPr>
        <w:t>tic</w:t>
      </w:r>
      <w:r w:rsidR="00CB3FA9">
        <w:rPr>
          <w:rFonts w:ascii="Arial" w:hAnsi="Arial" w:cs="Arial"/>
          <w:bCs/>
          <w:sz w:val="22"/>
          <w:szCs w:val="22"/>
          <w:lang w:val="es-MX"/>
        </w:rPr>
        <w:t>i</w:t>
      </w:r>
      <w:r w:rsidRPr="00440172">
        <w:rPr>
          <w:rFonts w:ascii="Arial" w:hAnsi="Arial" w:cs="Arial"/>
          <w:bCs/>
          <w:sz w:val="22"/>
          <w:szCs w:val="22"/>
          <w:lang w:val="es-MX"/>
        </w:rPr>
        <w:t xml:space="preserve">a del Estado, </w:t>
      </w:r>
      <w:r w:rsidR="009F7464">
        <w:rPr>
          <w:rFonts w:ascii="Arial" w:hAnsi="Arial" w:cs="Arial"/>
          <w:bCs/>
          <w:sz w:val="22"/>
          <w:szCs w:val="22"/>
          <w:lang w:val="es-MX"/>
        </w:rPr>
        <w:t xml:space="preserve">a la Sala Unitaria de Justicia para Adolescentes, </w:t>
      </w:r>
      <w:r w:rsidRPr="00440172">
        <w:rPr>
          <w:rFonts w:ascii="Arial" w:hAnsi="Arial" w:cs="Arial"/>
          <w:bCs/>
          <w:sz w:val="22"/>
          <w:szCs w:val="22"/>
          <w:lang w:val="es-MX"/>
        </w:rPr>
        <w:t>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bookmarkEnd w:id="0"/>
      <w:bookmarkEnd w:id="1"/>
      <w:r w:rsidRPr="00440172">
        <w:rPr>
          <w:rFonts w:ascii="Arial" w:hAnsi="Arial" w:cs="Arial"/>
          <w:bCs/>
          <w:sz w:val="22"/>
          <w:szCs w:val="22"/>
          <w:lang w:val="es-MX"/>
        </w:rPr>
        <w:t>…”.</w:t>
      </w:r>
    </w:p>
    <w:p w14:paraId="5FE80BA0" w14:textId="77777777" w:rsidR="001F3852" w:rsidRPr="001F3852" w:rsidRDefault="001F3852" w:rsidP="001F3852">
      <w:pPr>
        <w:spacing w:after="101"/>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58D83A76"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865827">
        <w:rPr>
          <w:rFonts w:ascii="Arial" w:hAnsi="Arial" w:cs="Arial"/>
          <w:bCs/>
        </w:rPr>
        <w:t>11</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391A1360" w14:textId="77777777" w:rsidR="001F3852" w:rsidRDefault="001F3852" w:rsidP="0001681B">
      <w:pPr>
        <w:tabs>
          <w:tab w:val="left" w:pos="1290"/>
        </w:tabs>
        <w:jc w:val="both"/>
        <w:rPr>
          <w:rFonts w:ascii="Arial" w:hAnsi="Arial" w:cs="Arial"/>
          <w:sz w:val="16"/>
          <w:szCs w:val="12"/>
          <w:lang w:val="es-MX"/>
        </w:rPr>
      </w:pPr>
    </w:p>
    <w:p w14:paraId="1788B32C" w14:textId="77777777" w:rsidR="001F3852" w:rsidRDefault="001F3852" w:rsidP="0001681B">
      <w:pPr>
        <w:tabs>
          <w:tab w:val="left" w:pos="1290"/>
        </w:tabs>
        <w:jc w:val="both"/>
        <w:rPr>
          <w:rFonts w:ascii="Arial" w:hAnsi="Arial" w:cs="Arial"/>
          <w:sz w:val="16"/>
          <w:szCs w:val="12"/>
          <w:lang w:val="es-MX"/>
        </w:rPr>
      </w:pPr>
      <w:bookmarkStart w:id="6" w:name="_GoBack"/>
      <w:bookmarkEnd w:id="6"/>
    </w:p>
    <w:p w14:paraId="724E65DD" w14:textId="77777777" w:rsidR="001F3852" w:rsidRDefault="001F3852" w:rsidP="0001681B">
      <w:pPr>
        <w:tabs>
          <w:tab w:val="left" w:pos="1290"/>
        </w:tabs>
        <w:jc w:val="both"/>
        <w:rPr>
          <w:rFonts w:ascii="Arial" w:hAnsi="Arial" w:cs="Arial"/>
          <w:sz w:val="16"/>
          <w:szCs w:val="12"/>
          <w:lang w:val="es-MX"/>
        </w:rPr>
      </w:pPr>
    </w:p>
    <w:p w14:paraId="44A6C90B" w14:textId="77777777" w:rsidR="001F3852" w:rsidRDefault="001F3852"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0441CE2" w14:textId="77777777" w:rsidR="004F75D5" w:rsidRPr="004F75D5" w:rsidRDefault="004F75D5" w:rsidP="004F75D5">
      <w:pPr>
        <w:tabs>
          <w:tab w:val="left" w:pos="1290"/>
        </w:tabs>
        <w:jc w:val="both"/>
        <w:rPr>
          <w:rFonts w:ascii="Arial" w:hAnsi="Arial" w:cs="Arial"/>
          <w:sz w:val="16"/>
          <w:szCs w:val="12"/>
          <w:lang w:val="es-MX"/>
        </w:rPr>
      </w:pPr>
      <w:r w:rsidRPr="004F75D5">
        <w:rPr>
          <w:rFonts w:ascii="Arial" w:hAnsi="Arial" w:cs="Arial"/>
          <w:sz w:val="16"/>
          <w:szCs w:val="12"/>
          <w:lang w:val="es-MX"/>
        </w:rPr>
        <w:t>C.c.p. Maestra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1F3852">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1F959CF"/>
    <w:multiLevelType w:val="hybridMultilevel"/>
    <w:tmpl w:val="68BEA0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3"/>
  </w:num>
  <w:num w:numId="8">
    <w:abstractNumId w:val="29"/>
  </w:num>
  <w:num w:numId="9">
    <w:abstractNumId w:val="15"/>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563C"/>
    <w:rsid w:val="00107789"/>
    <w:rsid w:val="00110786"/>
    <w:rsid w:val="00116FAD"/>
    <w:rsid w:val="0013447A"/>
    <w:rsid w:val="0013587F"/>
    <w:rsid w:val="001509B9"/>
    <w:rsid w:val="00155550"/>
    <w:rsid w:val="00163674"/>
    <w:rsid w:val="001670D2"/>
    <w:rsid w:val="00182A18"/>
    <w:rsid w:val="001B6C42"/>
    <w:rsid w:val="001C4363"/>
    <w:rsid w:val="001D3F92"/>
    <w:rsid w:val="001E2E22"/>
    <w:rsid w:val="001F385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2F21BB"/>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40172"/>
    <w:rsid w:val="00457449"/>
    <w:rsid w:val="004721C8"/>
    <w:rsid w:val="004729DC"/>
    <w:rsid w:val="004760FE"/>
    <w:rsid w:val="0049289A"/>
    <w:rsid w:val="0049528B"/>
    <w:rsid w:val="004A3456"/>
    <w:rsid w:val="004B038F"/>
    <w:rsid w:val="004B1F43"/>
    <w:rsid w:val="004B5D7C"/>
    <w:rsid w:val="004B7650"/>
    <w:rsid w:val="004D37BB"/>
    <w:rsid w:val="004D659A"/>
    <w:rsid w:val="004E0A5C"/>
    <w:rsid w:val="004F0B57"/>
    <w:rsid w:val="004F75D5"/>
    <w:rsid w:val="00501F3C"/>
    <w:rsid w:val="00505ACB"/>
    <w:rsid w:val="00524877"/>
    <w:rsid w:val="00527625"/>
    <w:rsid w:val="005377B5"/>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37BF0"/>
    <w:rsid w:val="00643CD1"/>
    <w:rsid w:val="006552B6"/>
    <w:rsid w:val="00666458"/>
    <w:rsid w:val="00683C2A"/>
    <w:rsid w:val="00685169"/>
    <w:rsid w:val="006B15E7"/>
    <w:rsid w:val="006B1844"/>
    <w:rsid w:val="006B7A86"/>
    <w:rsid w:val="006D401E"/>
    <w:rsid w:val="006E4868"/>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69B8"/>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65827"/>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9F7464"/>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92DA6"/>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3FA9"/>
    <w:rsid w:val="00CB54F7"/>
    <w:rsid w:val="00CC2C48"/>
    <w:rsid w:val="00CD6F18"/>
    <w:rsid w:val="00CD74CE"/>
    <w:rsid w:val="00CF74B4"/>
    <w:rsid w:val="00CF7970"/>
    <w:rsid w:val="00D01190"/>
    <w:rsid w:val="00D21332"/>
    <w:rsid w:val="00D24B30"/>
    <w:rsid w:val="00D26FD1"/>
    <w:rsid w:val="00D31785"/>
    <w:rsid w:val="00D327CD"/>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1C67"/>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35</cp:revision>
  <cp:lastPrinted>2021-06-03T20:39:00Z</cp:lastPrinted>
  <dcterms:created xsi:type="dcterms:W3CDTF">2020-12-09T15:19:00Z</dcterms:created>
  <dcterms:modified xsi:type="dcterms:W3CDTF">2021-06-14T14:50:00Z</dcterms:modified>
</cp:coreProperties>
</file>